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enturyGothic" w:cs="CenturyGothic" w:ascii="Ubuntu" w:hAnsi="Ubuntu"/>
          <w:b/>
          <w:bCs/>
          <w:color w:val="FF9900"/>
          <w:sz w:val="52"/>
          <w:szCs w:val="52"/>
        </w:rPr>
        <w:t>Übung 2:</w:t>
      </w:r>
      <w:r>
        <w:rPr>
          <w:rFonts w:eastAsia="CenturyGothic" w:cs="CenturyGothic" w:ascii="Ubuntu" w:hAnsi="Ubuntu"/>
          <w:b/>
          <w:bCs/>
          <w:color w:val="ED7D31" w:themeColor="accent2"/>
          <w:sz w:val="52"/>
          <w:szCs w:val="52"/>
        </w:rPr>
        <w:t xml:space="preserve"> </w:t>
      </w:r>
      <w:r>
        <w:rPr>
          <w:rFonts w:eastAsia="CenturyGothic" w:cs="CenturyGothic" w:ascii="Ubuntu" w:hAnsi="Ubuntu"/>
          <w:b/>
          <w:bCs/>
          <w:color w:val="02A674"/>
          <w:sz w:val="52"/>
          <w:szCs w:val="52"/>
        </w:rPr>
        <w:t>Meine Fähigkeiten</w:t>
      </w:r>
    </w:p>
    <w:p>
      <w:pPr>
        <w:pStyle w:val="Normal"/>
        <w:spacing w:lineRule="auto" w:line="240" w:before="26" w:after="0"/>
        <w:ind w:right="-20" w:hanging="0"/>
        <w:rPr>
          <w:rFonts w:ascii="Ubuntu" w:hAnsi="Ubuntu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>Schreibe einige der Fähigkeiten auf, die du gelernt hast und die dir im Studium nützlich sein könnten. Diese Beispiele können helfen:</w:t>
      </w:r>
    </w:p>
    <w:p>
      <w:pPr>
        <w:pStyle w:val="Normal"/>
        <w:spacing w:lineRule="auto" w:line="240" w:before="26" w:after="0"/>
        <w:ind w:right="-20" w:hanging="0"/>
        <w:rPr>
          <w:sz w:val="10"/>
          <w:szCs w:val="10"/>
        </w:rPr>
      </w:pPr>
      <w:r>
        <w:rPr>
          <w:rFonts w:eastAsia="Century Gothic" w:cs="Century Gothic" w:ascii="Ubuntu" w:hAnsi="Ubuntu"/>
          <w:color w:val="231F20"/>
          <w:sz w:val="10"/>
          <w:szCs w:val="10"/>
        </w:rPr>
        <w:t xml:space="preserve"> </w:t>
      </w:r>
    </w:p>
    <w:tbl>
      <w:tblPr>
        <w:tblW w:w="10518" w:type="dxa"/>
        <w:jc w:val="left"/>
        <w:tblInd w:w="111" w:type="dxa"/>
        <w:tblLayout w:type="fixed"/>
        <w:tblCellMar>
          <w:top w:w="0" w:type="dxa"/>
          <w:left w:w="113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3357"/>
        <w:gridCol w:w="7160"/>
      </w:tblGrid>
      <w:tr>
        <w:trPr>
          <w:trHeight w:val="600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Aktivität</w:t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Gelernte Fähigkeiten</w:t>
            </w:r>
          </w:p>
        </w:tc>
      </w:tr>
      <w:tr>
        <w:trPr>
          <w:trHeight w:val="1050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Deutschunterricht in der Schule</w:t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" w:after="0"/>
              <w:ind w:left="77" w:hanging="0"/>
              <w:rPr>
                <w:rFonts w:ascii="Ubuntu" w:hAnsi="Ubuntu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Verschiedene Arten von Texten verstehen. Aufsätze schreiben – mit Einleitung, logischen Argumenten und einer Schlussfolgerung. Texte nach verlangter Wortzahl schreiben.</w:t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Verwendung von Computern</w:t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77" w:hanging="0"/>
              <w:rPr>
                <w:rFonts w:ascii="Ubuntu" w:hAnsi="Ubuntu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Kenntnisse von Computer-Anwendungen (z.B. Word, Excel, Powerpoint, Gimp). Software installieren. Computerprobleme beheben.</w:t>
            </w:r>
          </w:p>
        </w:tc>
      </w:tr>
      <w:tr>
        <w:trPr>
          <w:trHeight w:val="784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rPr>
                <w:rFonts w:ascii="Ubuntu" w:hAnsi="Ubuntu" w:eastAsia="Century Gothic" w:cs="Century Gothic"/>
                <w:color w:val="231F20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>Nebenjob in der Bäckerei</w:t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35" w:after="0"/>
              <w:ind w:left="77" w:hanging="0"/>
              <w:rPr>
                <w:rFonts w:ascii="Ubuntu" w:hAnsi="Ubuntu"/>
                <w:sz w:val="24"/>
                <w:szCs w:val="24"/>
              </w:rPr>
            </w:pPr>
            <w:r>
              <w:rPr>
                <w:rFonts w:eastAsia="Century Gothic" w:cs="Century Gothic" w:ascii="Ubuntu" w:hAnsi="Ubuntu"/>
                <w:color w:val="231F20"/>
                <w:sz w:val="24"/>
                <w:szCs w:val="24"/>
              </w:rPr>
              <w:t xml:space="preserve">Anweisungen folgen. Im Team arbeiten. Kenntnisse in betrieblichen Gesundheits- und Sicherheitsvorschriften.  </w:t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851" w:hRule="exact"/>
        </w:trPr>
        <w:tc>
          <w:tcPr>
            <w:tcW w:w="33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71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</w:tbl>
    <w:p>
      <w:pPr>
        <w:pStyle w:val="Normal"/>
        <w:spacing w:before="0" w:after="160"/>
        <w:rPr>
          <w:rFonts w:ascii="Ubuntu" w:hAnsi="Ubuntu"/>
        </w:rPr>
      </w:pPr>
      <w:r>
        <w:rPr/>
      </w:r>
    </w:p>
    <w:sectPr>
      <w:footerReference w:type="default" r:id="rId2"/>
      <w:type w:val="nextPage"/>
      <w:pgSz w:w="11906" w:h="16838"/>
      <w:pgMar w:left="568" w:right="1440" w:header="0" w:top="709" w:footer="113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6559495"/>
    </w:sdtPr>
    <w:sdtContent>
      <w:p>
        <w:pPr>
          <w:pStyle w:val="Footer"/>
          <w:pBdr>
            <w:top w:val="single" w:sz="4" w:space="0" w:color="D9D9D9"/>
          </w:pBdr>
          <w:jc w:val="right"/>
          <w:rPr>
            <w:rFonts w:ascii="Ubuntu" w:hAnsi="Ubuntu"/>
          </w:rPr>
        </w:pPr>
        <w:r>
          <w:rPr>
            <w:rFonts w:ascii="Ubuntu" w:hAnsi="Ubuntu"/>
          </w:rPr>
          <w:t xml:space="preserve"> </w:t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Ubuntu" w:hAnsi="Ubuntu" w:eastAsia="CenturyGothic" w:cs="CenturyGothic"/>
        <w:b/>
        <w:b/>
        <w:bCs/>
        <w:color w:val="2E74B5" w:themeColor="accent1" w:themeShade="bf"/>
        <w:sz w:val="36"/>
        <w:szCs w:val="36"/>
      </w:rPr>
    </w:pPr>
    <w:r>
      <w:rPr>
        <w:rFonts w:eastAsia="CenturyGothic" w:cs="CenturyGothic" w:ascii="Ubuntu" w:hAnsi="Ubuntu"/>
        <w:b/>
        <w:bCs/>
        <w:color w:val="2E74B5" w:themeColor="accent1" w:themeShade="bf"/>
        <w:sz w:val="36"/>
        <w:szCs w:val="36"/>
      </w:rPr>
    </w:r>
  </w:p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28"/>
        <w:szCs w:val="28"/>
      </w:rPr>
      <w:t>Portal Autismus &amp; Studium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3354070</wp:posOffset>
          </wp:positionH>
          <wp:positionV relativeFrom="paragraph">
            <wp:posOffset>11430</wp:posOffset>
          </wp:positionV>
          <wp:extent cx="410845" cy="22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rFonts w:eastAsia="CenturyGothic" w:cs="CenturyGothic"/>
        <w:b/>
        <w:b/>
        <w:bCs/>
        <w:color w:val="2E74B5" w:themeColor="accent1" w:themeShade="bf"/>
        <w:sz w:val="36"/>
        <w:szCs w:val="36"/>
      </w:rPr>
    </w:pPr>
    <w:r>
      <w:rPr>
        <w:rFonts w:eastAsia="CenturyGothic" w:cs="CenturyGothic"/>
        <w:b/>
        <w:bCs/>
        <w:color w:val="2E74B5" w:themeColor="accent1" w:themeShade="bf"/>
        <w:sz w:val="36"/>
        <w:szCs w:val="36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43D3-49F2-4CD6-9FA2-21DC8842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LibreOffice/7.0.2.2$Linux_X86_64 LibreOffice_project/00$Build-2</Application>
  <Pages>1</Pages>
  <Words>86</Words>
  <Characters>629</Characters>
  <CharactersWithSpaces>715</CharactersWithSpaces>
  <Paragraphs>13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2015-06-10T23:33:00Z</dcterms:created>
  <dc:creator>Jane Hawkeswood</dc:creator>
  <dc:description/>
  <dc:language>de-DE</dc:language>
  <cp:lastModifiedBy/>
  <dcterms:modified xsi:type="dcterms:W3CDTF">2020-12-10T22:12:40Z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